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0843A" w14:textId="77777777" w:rsidR="007F5AE6" w:rsidRPr="007F5AE6" w:rsidRDefault="007F5AE6" w:rsidP="007F5AE6">
      <w:pPr>
        <w:spacing w:after="120" w:line="240" w:lineRule="auto"/>
        <w:ind w:right="-7"/>
        <w:rPr>
          <w:rFonts w:ascii="GHEA Grapalat" w:eastAsia="Times New Roman" w:hAnsi="GHEA Grapalat" w:cs="Times New Roman"/>
          <w:i/>
          <w:kern w:val="0"/>
          <w:lang w:val="af-ZA"/>
          <w14:ligatures w14:val="none"/>
        </w:rPr>
      </w:pPr>
      <w:r w:rsidRPr="007F5AE6">
        <w:rPr>
          <w:rFonts w:ascii="GHEA Grapalat" w:eastAsia="Times New Roman" w:hAnsi="GHEA Grapalat" w:cs="Sylfaen"/>
          <w:i/>
          <w:kern w:val="0"/>
          <w:sz w:val="18"/>
          <w:lang w:val="en"/>
          <w14:ligatures w14:val="none"/>
        </w:rPr>
        <w:t xml:space="preserve">                                                                                        </w:t>
      </w:r>
    </w:p>
    <w:p w14:paraId="7F9D4B81" w14:textId="77777777" w:rsidR="007F5AE6" w:rsidRPr="007F5AE6" w:rsidRDefault="007F5AE6" w:rsidP="007F5AE6">
      <w:pPr>
        <w:spacing w:after="0" w:line="240" w:lineRule="auto"/>
        <w:ind w:firstLine="720"/>
        <w:jc w:val="center"/>
        <w:rPr>
          <w:rFonts w:ascii="GHEA Grapalat" w:hAnsi="GHEA Grapalat"/>
          <w:lang w:val="af-ZA"/>
        </w:rPr>
      </w:pPr>
      <w:r w:rsidRPr="007F5AE6">
        <w:rPr>
          <w:rFonts w:ascii="GHEA Grapalat" w:hAnsi="GHEA Grapalat"/>
          <w:lang w:val="af-ZA"/>
        </w:rPr>
        <w:t>ANNOUNCEMENT</w:t>
      </w:r>
    </w:p>
    <w:p w14:paraId="50669B09" w14:textId="77777777" w:rsidR="007F5AE6" w:rsidRPr="007F5AE6" w:rsidRDefault="007F5AE6" w:rsidP="007F5AE6">
      <w:pPr>
        <w:spacing w:after="0" w:line="240" w:lineRule="auto"/>
        <w:ind w:firstLine="720"/>
        <w:jc w:val="center"/>
        <w:rPr>
          <w:rFonts w:ascii="GHEA Grapalat" w:hAnsi="GHEA Grapalat"/>
          <w:lang w:val="af-ZA"/>
        </w:rPr>
      </w:pPr>
      <w:r w:rsidRPr="007F5AE6">
        <w:rPr>
          <w:rFonts w:ascii="GHEA Grapalat" w:hAnsi="GHEA Grapalat"/>
          <w:lang w:val="hy-AM"/>
        </w:rPr>
        <w:t xml:space="preserve">ABOUT THE EVALUATION </w:t>
      </w:r>
      <w:r w:rsidRPr="007F5AE6">
        <w:rPr>
          <w:rFonts w:ascii="GHEA Grapalat" w:hAnsi="GHEA Grapalat"/>
          <w:lang w:val="af-ZA"/>
        </w:rPr>
        <w:t>QUESTIONNAIRE</w:t>
      </w:r>
    </w:p>
    <w:p w14:paraId="0B5675D3" w14:textId="77777777" w:rsidR="007F5AE6" w:rsidRPr="007F5AE6" w:rsidRDefault="007F5AE6" w:rsidP="007F5AE6">
      <w:pPr>
        <w:spacing w:after="0" w:line="240" w:lineRule="auto"/>
        <w:ind w:firstLine="720"/>
        <w:jc w:val="center"/>
        <w:rPr>
          <w:rFonts w:ascii="GHEA Grapalat" w:hAnsi="GHEA Grapalat"/>
          <w:lang w:val="af-ZA"/>
        </w:rPr>
      </w:pPr>
    </w:p>
    <w:p w14:paraId="0EF2D30E" w14:textId="77777777" w:rsidR="007F5AE6" w:rsidRPr="007F5AE6" w:rsidRDefault="007F5AE6" w:rsidP="007F5AE6">
      <w:pPr>
        <w:spacing w:after="0" w:line="240" w:lineRule="auto"/>
        <w:ind w:firstLine="720"/>
        <w:jc w:val="center"/>
        <w:rPr>
          <w:rFonts w:ascii="GHEA Grapalat" w:hAnsi="GHEA Grapalat"/>
          <w:lang w:val="af-ZA"/>
        </w:rPr>
      </w:pPr>
      <w:r w:rsidRPr="007F5AE6">
        <w:rPr>
          <w:rFonts w:ascii="GHEA Grapalat" w:hAnsi="GHEA Grapalat"/>
          <w:lang w:val="af-ZA"/>
        </w:rPr>
        <w:t>This text of the announcement has been approved by the evaluation committee.</w:t>
      </w:r>
    </w:p>
    <w:p w14:paraId="14978ACB" w14:textId="77777777" w:rsidR="007F5AE6" w:rsidRPr="007F5AE6" w:rsidRDefault="007F5AE6" w:rsidP="007F5AE6">
      <w:pPr>
        <w:spacing w:after="0" w:line="240" w:lineRule="auto"/>
        <w:ind w:firstLine="720"/>
        <w:jc w:val="center"/>
        <w:rPr>
          <w:rFonts w:ascii="GHEA Grapalat" w:hAnsi="GHEA Grapalat"/>
          <w:lang w:val="af-ZA"/>
        </w:rPr>
      </w:pPr>
      <w:r w:rsidRPr="007F5AE6">
        <w:rPr>
          <w:rFonts w:ascii="GHEA Grapalat" w:hAnsi="GHEA Grapalat"/>
          <w:lang w:val="af-ZA"/>
        </w:rPr>
        <w:t xml:space="preserve">By decision "N 1" </w:t>
      </w:r>
      <w:r w:rsidRPr="007F5AE6">
        <w:rPr>
          <w:rFonts w:ascii="GHEA Grapalat" w:hAnsi="GHEA Grapalat"/>
          <w:lang w:val="hy-AM"/>
        </w:rPr>
        <w:t xml:space="preserve">of " January </w:t>
      </w:r>
      <w:r w:rsidRPr="007F5AE6">
        <w:rPr>
          <w:rFonts w:ascii="GHEA Grapalat" w:hAnsi="GHEA Grapalat"/>
          <w:lang w:val="af-ZA"/>
        </w:rPr>
        <w:t xml:space="preserve">" " </w:t>
      </w:r>
      <w:r w:rsidRPr="007F5AE6">
        <w:rPr>
          <w:rFonts w:ascii="GHEA Grapalat" w:hAnsi="GHEA Grapalat"/>
          <w:lang w:val="hy-AM"/>
        </w:rPr>
        <w:t xml:space="preserve">22 </w:t>
      </w:r>
      <w:r w:rsidRPr="007F5AE6">
        <w:rPr>
          <w:rFonts w:ascii="GHEA Grapalat" w:hAnsi="GHEA Grapalat"/>
          <w:lang w:val="af-ZA"/>
        </w:rPr>
        <w:t xml:space="preserve">" of 20 </w:t>
      </w:r>
      <w:r w:rsidRPr="007F5AE6">
        <w:rPr>
          <w:rFonts w:ascii="GHEA Grapalat" w:hAnsi="GHEA Grapalat"/>
          <w:lang w:val="hy-AM"/>
        </w:rPr>
        <w:t>26</w:t>
      </w:r>
    </w:p>
    <w:p w14:paraId="14B444E5" w14:textId="77777777" w:rsidR="007F5AE6" w:rsidRPr="007F5AE6" w:rsidRDefault="007F5AE6" w:rsidP="007F5AE6">
      <w:pPr>
        <w:spacing w:after="0" w:line="240" w:lineRule="auto"/>
        <w:ind w:firstLine="720"/>
        <w:jc w:val="center"/>
        <w:rPr>
          <w:rFonts w:ascii="GHEA Grapalat" w:hAnsi="GHEA Grapalat"/>
          <w:lang w:val="af-ZA"/>
        </w:rPr>
      </w:pPr>
    </w:p>
    <w:p w14:paraId="62C3D30A" w14:textId="000AAB92" w:rsidR="007F5AE6" w:rsidRPr="007F5AE6" w:rsidRDefault="007F5AE6" w:rsidP="007F5AE6">
      <w:pPr>
        <w:spacing w:after="0" w:line="240" w:lineRule="auto"/>
        <w:ind w:firstLine="720"/>
        <w:jc w:val="center"/>
        <w:rPr>
          <w:rFonts w:ascii="GHEA Grapalat" w:hAnsi="GHEA Grapalat"/>
          <w:lang w:val="af-ZA"/>
        </w:rPr>
      </w:pPr>
      <w:r w:rsidRPr="007F5AE6">
        <w:rPr>
          <w:rFonts w:ascii="GHEA Grapalat" w:hAnsi="GHEA Grapalat"/>
          <w:lang w:val="af-ZA"/>
        </w:rPr>
        <w:t xml:space="preserve">Procedure code: </w:t>
      </w:r>
      <w:r w:rsidRPr="005E66B8">
        <w:rPr>
          <w:rFonts w:ascii="GHEA Grapalat" w:hAnsi="GHEA Grapalat"/>
          <w:lang w:val="af-ZA"/>
        </w:rPr>
        <w:t>ՌՀ-ՍՀ-ԳՀԱՊՁԲ-26/03</w:t>
      </w:r>
      <w:r w:rsidRPr="00A71D81">
        <w:rPr>
          <w:rFonts w:ascii="GHEA Grapalat" w:hAnsi="GHEA Grapalat"/>
          <w:u w:val="single"/>
          <w:lang w:val="af-ZA"/>
        </w:rPr>
        <w:t xml:space="preserve">        </w:t>
      </w:r>
      <w:r w:rsidRPr="007F5AE6">
        <w:rPr>
          <w:rFonts w:ascii="GHEA Grapalat" w:hAnsi="GHEA Grapalat"/>
          <w:u w:val="single"/>
          <w:lang w:val="af-ZA"/>
        </w:rPr>
        <w:t xml:space="preserve">        </w:t>
      </w:r>
    </w:p>
    <w:p w14:paraId="0D841C46" w14:textId="77777777" w:rsidR="007F5AE6" w:rsidRPr="007F5AE6" w:rsidRDefault="007F5AE6" w:rsidP="007F5AE6">
      <w:pPr>
        <w:spacing w:after="0" w:line="240" w:lineRule="auto"/>
        <w:ind w:firstLine="720"/>
        <w:jc w:val="both"/>
        <w:rPr>
          <w:rFonts w:ascii="GHEA Grapalat" w:hAnsi="GHEA Grapalat"/>
          <w:lang w:val="af-ZA"/>
        </w:rPr>
      </w:pPr>
    </w:p>
    <w:p w14:paraId="203D63A7"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Client: BMC Russian-Armenian (Slavonic) University , located at 123 H. Emin St., announces a request for quotation , which is carried out in one round.</w:t>
      </w:r>
    </w:p>
    <w:p w14:paraId="6E24B650"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ab/>
      </w:r>
      <w:bookmarkStart w:id="0" w:name="_Hlk23167417"/>
      <w:r w:rsidRPr="007F5AE6">
        <w:rPr>
          <w:rFonts w:ascii="GHEA Grapalat" w:eastAsia="Times New Roman" w:hAnsi="GHEA Grapalat" w:cs="Times New Roman"/>
          <w:kern w:val="0"/>
          <w:sz w:val="20"/>
          <w:szCs w:val="20"/>
          <w:lang w:val="af-ZA"/>
          <w14:ligatures w14:val="none"/>
        </w:rPr>
        <w:t xml:space="preserve">As a result of this procedure, </w:t>
      </w:r>
      <w:bookmarkEnd w:id="0"/>
      <w:r w:rsidRPr="007F5AE6">
        <w:rPr>
          <w:rFonts w:ascii="GHEA Grapalat" w:eastAsia="Times New Roman" w:hAnsi="GHEA Grapalat" w:cs="Times New Roman"/>
          <w:kern w:val="0"/>
          <w:sz w:val="20"/>
          <w:szCs w:val="20"/>
          <w:lang w:val="af-ZA"/>
          <w14:ligatures w14:val="none"/>
        </w:rPr>
        <w:t>the selected participant will be offered to sign a contract for the supply of laboratory equipment and supplies (hereinafter referred to as the contract) in accordance with the established procedure.</w:t>
      </w:r>
    </w:p>
    <w:p w14:paraId="11730131"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ab/>
        <w:t>According to Article 7 of the RA Law "On Procurement", any person, regardless of whether he is a foreign individual, organization or stateless person, has an equal right to participate in this procedure.</w:t>
      </w:r>
    </w:p>
    <w:p w14:paraId="04017E76"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The conditions presented to persons not entitled to participate in this procedure, as well as to participants, are set out in the invitation to this procedure.</w:t>
      </w:r>
    </w:p>
    <w:p w14:paraId="485D172F"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 xml:space="preserve">The selected participant is determined from the number of participants who submitted </w:t>
      </w:r>
      <w:bookmarkStart w:id="1" w:name="_Hlk23167512"/>
      <w:r w:rsidRPr="007F5AE6">
        <w:rPr>
          <w:rFonts w:ascii="GHEA Grapalat" w:eastAsia="Times New Roman" w:hAnsi="GHEA Grapalat" w:cs="Times New Roman"/>
          <w:kern w:val="0"/>
          <w:sz w:val="20"/>
          <w:szCs w:val="20"/>
          <w:lang w:val="af-ZA"/>
          <w14:ligatures w14:val="none"/>
        </w:rPr>
        <w:t xml:space="preserve">satisfactory </w:t>
      </w:r>
      <w:bookmarkEnd w:id="1"/>
      <w:r w:rsidRPr="007F5AE6">
        <w:rPr>
          <w:rFonts w:ascii="GHEA Grapalat" w:eastAsia="Times New Roman" w:hAnsi="GHEA Grapalat" w:cs="Times New Roman"/>
          <w:kern w:val="0"/>
          <w:sz w:val="20"/>
          <w:szCs w:val="20"/>
          <w:lang w:val="af-ZA"/>
          <w14:ligatures w14:val="none"/>
        </w:rPr>
        <w:t>bids on non-price terms, based on the principle of giving preference to the participant who submitted the lowest price offer.</w:t>
      </w:r>
    </w:p>
    <w:p w14:paraId="364F4742"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In case of a request to provide an invitation in electronic form, the client shall ensure the provision of the invitation in electronic form free of charge within the working day following the day of receipt of the application.</w:t>
      </w:r>
    </w:p>
    <w:p w14:paraId="1A6D7902"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Competition applications must be submitted   H.</w:t>
      </w:r>
      <w:r w:rsidRPr="007F5AE6">
        <w:rPr>
          <w:rFonts w:ascii="Cambria Math" w:eastAsia="Times New Roman" w:hAnsi="Cambria Math" w:cs="Cambria Math"/>
          <w:kern w:val="0"/>
          <w:sz w:val="20"/>
          <w:szCs w:val="20"/>
          <w:lang w:val="af-ZA"/>
          <w14:ligatures w14:val="none"/>
        </w:rPr>
        <w:t>​</w:t>
      </w:r>
      <w:r w:rsidRPr="007F5AE6">
        <w:rPr>
          <w:rFonts w:ascii="GHEA Grapalat" w:eastAsia="Times New Roman" w:hAnsi="GHEA Grapalat" w:cs="Times New Roman"/>
          <w:kern w:val="0"/>
          <w:sz w:val="20"/>
          <w:szCs w:val="20"/>
          <w:lang w:val="af-ZA"/>
          <w14:ligatures w14:val="none"/>
        </w:rPr>
        <w:t xml:space="preserve"> At 123 Emin Street, in documentary form until 10:00 a.m. on January 28 , 2026. Applications , in addition to Armenian , can also be submitted in English or Russian .</w:t>
      </w:r>
    </w:p>
    <w:p w14:paraId="74C806E2"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Applications, in addition to Armenian, can also be submitted in English or Russian.</w:t>
      </w:r>
    </w:p>
    <w:p w14:paraId="38BCFF0B"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The opening of bids will take place on H. At 123 Emin Street, " January 29 , 2026 " at 10:00 a.m.</w:t>
      </w:r>
    </w:p>
    <w:p w14:paraId="4591150C"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An appeal regarding this procedure is being made. « Shopping about » RA by law and In accordance with the procedure established by the Civil Procedure Code of the Republic of Armenia.</w:t>
      </w:r>
    </w:p>
    <w:p w14:paraId="69E15535"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p>
    <w:p w14:paraId="048EC905"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For additional information regarding this announcement, please contact the Secretary of the Evaluation Committee, Narine Tigranyan .</w:t>
      </w:r>
    </w:p>
    <w:p w14:paraId="74C27478"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ab/>
      </w:r>
      <w:r w:rsidRPr="007F5AE6">
        <w:rPr>
          <w:rFonts w:ascii="GHEA Grapalat" w:eastAsia="Times New Roman" w:hAnsi="GHEA Grapalat" w:cs="Times New Roman"/>
          <w:kern w:val="0"/>
          <w:sz w:val="20"/>
          <w:szCs w:val="20"/>
          <w:lang w:val="af-ZA"/>
          <w14:ligatures w14:val="none"/>
        </w:rPr>
        <w:tab/>
      </w:r>
      <w:r w:rsidRPr="007F5AE6">
        <w:rPr>
          <w:rFonts w:ascii="GHEA Grapalat" w:eastAsia="Times New Roman" w:hAnsi="GHEA Grapalat" w:cs="Times New Roman"/>
          <w:kern w:val="0"/>
          <w:sz w:val="20"/>
          <w:szCs w:val="20"/>
          <w:lang w:val="af-ZA"/>
          <w14:ligatures w14:val="none"/>
        </w:rPr>
        <w:tab/>
      </w:r>
      <w:r w:rsidRPr="007F5AE6">
        <w:rPr>
          <w:rFonts w:ascii="GHEA Grapalat" w:eastAsia="Times New Roman" w:hAnsi="GHEA Grapalat" w:cs="Times New Roman"/>
          <w:kern w:val="0"/>
          <w:sz w:val="20"/>
          <w:szCs w:val="20"/>
          <w:lang w:val="af-ZA"/>
          <w14:ligatures w14:val="none"/>
        </w:rPr>
        <w:tab/>
      </w:r>
      <w:r w:rsidRPr="007F5AE6">
        <w:rPr>
          <w:rFonts w:ascii="GHEA Grapalat" w:eastAsia="Times New Roman" w:hAnsi="GHEA Grapalat" w:cs="Times New Roman"/>
          <w:kern w:val="0"/>
          <w:sz w:val="20"/>
          <w:szCs w:val="20"/>
          <w:lang w:val="af-ZA"/>
          <w14:ligatures w14:val="none"/>
        </w:rPr>
        <w:tab/>
        <w:t xml:space="preserve">             </w:t>
      </w:r>
    </w:p>
    <w:p w14:paraId="62FB0D83"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Phone ( +374 ) 77 91 98 80</w:t>
      </w:r>
    </w:p>
    <w:p w14:paraId="54424669"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p>
    <w:p w14:paraId="0D941299"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Email narine.petgnum@mail.ru</w:t>
      </w:r>
    </w:p>
    <w:p w14:paraId="049A3301"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p>
    <w:p w14:paraId="2AA3626A"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p>
    <w:p w14:paraId="5903470F"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r w:rsidRPr="007F5AE6">
        <w:rPr>
          <w:rFonts w:ascii="GHEA Grapalat" w:eastAsia="Times New Roman" w:hAnsi="GHEA Grapalat" w:cs="Times New Roman"/>
          <w:kern w:val="0"/>
          <w:sz w:val="20"/>
          <w:szCs w:val="20"/>
          <w:lang w:val="af-ZA"/>
          <w14:ligatures w14:val="none"/>
        </w:rPr>
        <w:t>Client: BMC Russian-Armenian (Slavonic) University</w:t>
      </w:r>
    </w:p>
    <w:p w14:paraId="6DCA0062"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p>
    <w:p w14:paraId="797DAC0E" w14:textId="77777777" w:rsidR="007F5AE6" w:rsidRPr="007F5AE6" w:rsidRDefault="007F5AE6" w:rsidP="007F5AE6">
      <w:pPr>
        <w:spacing w:after="0" w:line="240" w:lineRule="auto"/>
        <w:ind w:firstLine="720"/>
        <w:jc w:val="both"/>
        <w:rPr>
          <w:rFonts w:ascii="GHEA Grapalat" w:eastAsia="Times New Roman" w:hAnsi="GHEA Grapalat" w:cs="Times New Roman"/>
          <w:kern w:val="0"/>
          <w:sz w:val="20"/>
          <w:szCs w:val="20"/>
          <w:lang w:val="af-ZA"/>
          <w14:ligatures w14:val="none"/>
        </w:rPr>
      </w:pPr>
    </w:p>
    <w:p w14:paraId="2D4C19A1" w14:textId="77777777" w:rsidR="009F7AEA" w:rsidRPr="007F5AE6" w:rsidRDefault="009F7AEA">
      <w:pPr>
        <w:rPr>
          <w:lang w:val="af-ZA"/>
        </w:rPr>
      </w:pPr>
    </w:p>
    <w:sectPr w:rsidR="009F7AEA" w:rsidRPr="007F5AE6" w:rsidSect="007F5AE6">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AEA"/>
    <w:rsid w:val="00443EF5"/>
    <w:rsid w:val="007F5AE6"/>
    <w:rsid w:val="009F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F9EDE4-ED66-40C1-8D65-948A3E3C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7A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F7A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F7AE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F7AE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F7AE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F7A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7A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7A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7A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7AE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7AE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7AE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7AE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7AE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7A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7A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7A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7AEA"/>
    <w:rPr>
      <w:rFonts w:eastAsiaTheme="majorEastAsia" w:cstheme="majorBidi"/>
      <w:color w:val="272727" w:themeColor="text1" w:themeTint="D8"/>
    </w:rPr>
  </w:style>
  <w:style w:type="paragraph" w:styleId="Title">
    <w:name w:val="Title"/>
    <w:basedOn w:val="Normal"/>
    <w:next w:val="Normal"/>
    <w:link w:val="TitleChar"/>
    <w:uiPriority w:val="10"/>
    <w:qFormat/>
    <w:rsid w:val="009F7A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7A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7A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7A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7AEA"/>
    <w:pPr>
      <w:spacing w:before="160"/>
      <w:jc w:val="center"/>
    </w:pPr>
    <w:rPr>
      <w:i/>
      <w:iCs/>
      <w:color w:val="404040" w:themeColor="text1" w:themeTint="BF"/>
    </w:rPr>
  </w:style>
  <w:style w:type="character" w:customStyle="1" w:styleId="QuoteChar">
    <w:name w:val="Quote Char"/>
    <w:basedOn w:val="DefaultParagraphFont"/>
    <w:link w:val="Quote"/>
    <w:uiPriority w:val="29"/>
    <w:rsid w:val="009F7AEA"/>
    <w:rPr>
      <w:i/>
      <w:iCs/>
      <w:color w:val="404040" w:themeColor="text1" w:themeTint="BF"/>
    </w:rPr>
  </w:style>
  <w:style w:type="paragraph" w:styleId="ListParagraph">
    <w:name w:val="List Paragraph"/>
    <w:basedOn w:val="Normal"/>
    <w:uiPriority w:val="34"/>
    <w:qFormat/>
    <w:rsid w:val="009F7AEA"/>
    <w:pPr>
      <w:ind w:left="720"/>
      <w:contextualSpacing/>
    </w:pPr>
  </w:style>
  <w:style w:type="character" w:styleId="IntenseEmphasis">
    <w:name w:val="Intense Emphasis"/>
    <w:basedOn w:val="DefaultParagraphFont"/>
    <w:uiPriority w:val="21"/>
    <w:qFormat/>
    <w:rsid w:val="009F7AEA"/>
    <w:rPr>
      <w:i/>
      <w:iCs/>
      <w:color w:val="2F5496" w:themeColor="accent1" w:themeShade="BF"/>
    </w:rPr>
  </w:style>
  <w:style w:type="paragraph" w:styleId="IntenseQuote">
    <w:name w:val="Intense Quote"/>
    <w:basedOn w:val="Normal"/>
    <w:next w:val="Normal"/>
    <w:link w:val="IntenseQuoteChar"/>
    <w:uiPriority w:val="30"/>
    <w:qFormat/>
    <w:rsid w:val="009F7A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F7AEA"/>
    <w:rPr>
      <w:i/>
      <w:iCs/>
      <w:color w:val="2F5496" w:themeColor="accent1" w:themeShade="BF"/>
    </w:rPr>
  </w:style>
  <w:style w:type="character" w:styleId="IntenseReference">
    <w:name w:val="Intense Reference"/>
    <w:basedOn w:val="DefaultParagraphFont"/>
    <w:uiPriority w:val="32"/>
    <w:qFormat/>
    <w:rsid w:val="009F7AE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2026-01-19T13:28:00Z</dcterms:created>
  <dcterms:modified xsi:type="dcterms:W3CDTF">2026-01-19T13:30:00Z</dcterms:modified>
</cp:coreProperties>
</file>